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Техническое задание на устройство для зуммирования и отображения рассматриваемого объекта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5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6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vertAlign w:val="baseline"/>
                <w:lang w:val="ru-RU"/>
              </w:rPr>
              <w:t>Наименование товара</w:t>
            </w:r>
          </w:p>
        </w:tc>
        <w:tc>
          <w:tcPr>
            <w:tcW w:w="638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vertAlign w:val="baseline"/>
                <w:lang w:val="ru-RU"/>
              </w:rPr>
              <w:t>Требования к товару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</w:trPr>
        <w:tc>
          <w:tcPr>
            <w:tcW w:w="216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ru-RU"/>
              </w:rPr>
              <w:t>Устройство для зуммирования и отображения рассматриваемого объекта</w:t>
            </w:r>
          </w:p>
        </w:tc>
        <w:tc>
          <w:tcPr>
            <w:tcW w:w="6389" w:type="dxa"/>
          </w:tcPr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Устройство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для зуммирования и отображения рассматриваемого о</w:t>
            </w:r>
            <w:bookmarkStart w:id="0" w:name="_GoBack"/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бъекта (далее по тексту устройство)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должно иметь следующие функции: 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преобразования оптического сигнала в цифровой;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визуального отображения цифровой, цифро-буквенной и графической информации;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фиксирования отображаемой информации;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фиксирования и автоматического сохранения кадра отображаемой информации на внутреннюю или внешнюю память устройства; (внешняя)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просмотра сохранённых изображений;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удаления сохранённых изображений без подключения к компьютеру;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создания голосового комментария для любого из сохранённых изображений;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переключения между следующими режимами работы: зуммирование далеко расположенных объектов (далее дальний режим); зуммирование близко расположенных объектов (далее ближний режим);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вывода визуально отображаемой цифровой, цифро-буквенной и графической информации на внешнее устройство;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регулирования кратности увеличения рассматриваемого объекта;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выбора цветовых режимов визуально отображаемой цифровой, цифро-буквенной и графической информации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работы от встроенной аккумуляторной батареи;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автоматического отключения при бездействии (далее функция сохранения энергии);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отключения функции сохранения энергии;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индикации низкого заряда аккумуляторной батареи;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светодиодной индикации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: процесса зарядки, достижения полного заряда аккумуляторной батареи;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звуковой индикации при работе с элементами управления устройством;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автоматического сохранения последних используемых настроек;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воспроизведения аудиофайлов.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Устройство должно быть выполнено в виде единого конструктивного блока содержащего: устройство для визуального отображения цифровой и графической информации (далее по тексту дисплей), устройство для преобразования оптического сигнала в цифровой при настольном размещении устройства (далее по тексту камера 1), устройство для преобразования оптического сигнала в цифровой при просмотре удалённых объектов устройством с разложенной ручкой (далее по тексту камера 2), устройство для освещения рассматриваемого объекта (далее по тексту осветитель).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Элемент управления устройства в виде кнопки или клавиши (кнопка) для включения и выключения устройства должна располагаться на боковой стороне корпуса устройства.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Корпус устройства должен иметь крепление для ремешка.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Устройство должно иметь разъём для подключения карт формата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en-US"/>
              </w:rPr>
              <w:t>microSD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, встроенный динамик и встроенный микрофон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en-US"/>
              </w:rPr>
              <w:t>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Дисплей и элементы управления устройством за исключением переключателя между дальним и ближним режимами и элемента управления для включения и выключения устройства должны располагаться на фронтальной стороне корпуса устройства.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Экран дисплея должен иметь функцию регулировки яркости и контрастности.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Осветитель должен иметь функцию регулировки яркости излучаемого света.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Устройство должно иметь возможность отключения осветителя и продолжения работы с выключенным осветителем.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Количество разъёмов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>HDMI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: не менее 1; (1)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Количество разъёмов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>Micro-USB Type-B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: не менее 1; (1)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Количество разъёмов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en-US"/>
              </w:rPr>
              <w:t xml:space="preserve">RCA: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не менее 1; (1) 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Максимальная кратность увеличения рассматриваемого объекта: не менее 32 крат; (32)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Минимальная кратность увеличения рассматриваемого объекта: не более 4 крат; (4)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Количество цветовых режимов отображения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цифровой, цифро-буквенной и графической информации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: не менее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9; (19)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Время работы устройства от встроенной аккумуляторной батареи без подзарядки: 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е менее 4 часов; (4)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Время зарядки устройства: 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е более 4 часов; (4)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Ёмкость встроенной аккумуляторной батареи устройства: не менее 2500 мА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·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ч; (2500)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Время бездействия устройства до автоматического отключения: 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е более 3 минут;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Разрешение камеры 1: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0,3 мегапикселей; (0,3)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Разрешение камеры 2: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1,2 мегапикселей; (1,2)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Диагональ экрана дисплея: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е менее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 дюймов; (5)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Разрешение экрана дисплея: не менее 800х480 пикселей; (800х480)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Частота обновления экрана дисплея: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60 Гц; (60)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Вес устройства вместе с встроенной аккумуляторной батареей: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более 250 г; (220)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Габариты устройства (ДхШхВ):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более 155х90х40 мм; (150х84х35)</w:t>
            </w:r>
            <w:bookmarkEnd w:id="0"/>
          </w:p>
        </w:tc>
      </w:tr>
    </w:tbl>
    <w:p>
      <w:pPr>
        <w:rPr>
          <w:highlight w:val="yellow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A557"/>
    <w:multiLevelType w:val="singleLevel"/>
    <w:tmpl w:val="25A5A55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4AD1"/>
    <w:rsid w:val="00027FB8"/>
    <w:rsid w:val="0088137C"/>
    <w:rsid w:val="00CE2A1D"/>
    <w:rsid w:val="015A33CD"/>
    <w:rsid w:val="016820A6"/>
    <w:rsid w:val="017825D2"/>
    <w:rsid w:val="01E02D22"/>
    <w:rsid w:val="022F2A9D"/>
    <w:rsid w:val="02461EF6"/>
    <w:rsid w:val="029879C1"/>
    <w:rsid w:val="02D83A37"/>
    <w:rsid w:val="02EA2848"/>
    <w:rsid w:val="030749C2"/>
    <w:rsid w:val="03966F5E"/>
    <w:rsid w:val="047B4749"/>
    <w:rsid w:val="04D774E7"/>
    <w:rsid w:val="05313909"/>
    <w:rsid w:val="0568681E"/>
    <w:rsid w:val="06563286"/>
    <w:rsid w:val="066A70D0"/>
    <w:rsid w:val="07061D14"/>
    <w:rsid w:val="07067935"/>
    <w:rsid w:val="075C7B6C"/>
    <w:rsid w:val="07B01DE6"/>
    <w:rsid w:val="07D07E8B"/>
    <w:rsid w:val="07D260B2"/>
    <w:rsid w:val="07E76544"/>
    <w:rsid w:val="08653296"/>
    <w:rsid w:val="0898440F"/>
    <w:rsid w:val="089E2805"/>
    <w:rsid w:val="08A70712"/>
    <w:rsid w:val="091E7406"/>
    <w:rsid w:val="09822C52"/>
    <w:rsid w:val="09874E69"/>
    <w:rsid w:val="0B9061AD"/>
    <w:rsid w:val="0C452D21"/>
    <w:rsid w:val="0C791D0E"/>
    <w:rsid w:val="0DBD61AD"/>
    <w:rsid w:val="0E2A198C"/>
    <w:rsid w:val="0F1733B6"/>
    <w:rsid w:val="0F374CCB"/>
    <w:rsid w:val="0F3E05C9"/>
    <w:rsid w:val="0FC73616"/>
    <w:rsid w:val="10020241"/>
    <w:rsid w:val="10D51CDB"/>
    <w:rsid w:val="112F096D"/>
    <w:rsid w:val="11375669"/>
    <w:rsid w:val="11E8275A"/>
    <w:rsid w:val="120B3379"/>
    <w:rsid w:val="12117804"/>
    <w:rsid w:val="1230646A"/>
    <w:rsid w:val="1260153E"/>
    <w:rsid w:val="12A84092"/>
    <w:rsid w:val="12EE3DB4"/>
    <w:rsid w:val="13BC2961"/>
    <w:rsid w:val="13F01FBF"/>
    <w:rsid w:val="14004425"/>
    <w:rsid w:val="14AD4DC9"/>
    <w:rsid w:val="14EE1C6E"/>
    <w:rsid w:val="151B5492"/>
    <w:rsid w:val="15BC3D17"/>
    <w:rsid w:val="164F106E"/>
    <w:rsid w:val="169F14D0"/>
    <w:rsid w:val="16AE76DF"/>
    <w:rsid w:val="16AF6696"/>
    <w:rsid w:val="17661D5B"/>
    <w:rsid w:val="17AB74BF"/>
    <w:rsid w:val="17B15BA4"/>
    <w:rsid w:val="17CA5885"/>
    <w:rsid w:val="18320036"/>
    <w:rsid w:val="1835435D"/>
    <w:rsid w:val="1883005C"/>
    <w:rsid w:val="19006080"/>
    <w:rsid w:val="191B6A15"/>
    <w:rsid w:val="1927740C"/>
    <w:rsid w:val="1A5250D5"/>
    <w:rsid w:val="1A8800E1"/>
    <w:rsid w:val="1A95723E"/>
    <w:rsid w:val="1AC5692D"/>
    <w:rsid w:val="1B2B1084"/>
    <w:rsid w:val="1B6F2593"/>
    <w:rsid w:val="1B852AA0"/>
    <w:rsid w:val="1C2A7384"/>
    <w:rsid w:val="1C863520"/>
    <w:rsid w:val="1C9E406E"/>
    <w:rsid w:val="1CDF7C90"/>
    <w:rsid w:val="1D057594"/>
    <w:rsid w:val="1D204A73"/>
    <w:rsid w:val="1D2367A8"/>
    <w:rsid w:val="1DBC7185"/>
    <w:rsid w:val="1DC41BE8"/>
    <w:rsid w:val="1E39585D"/>
    <w:rsid w:val="1E6534DC"/>
    <w:rsid w:val="1F90143C"/>
    <w:rsid w:val="1FBA3B58"/>
    <w:rsid w:val="205E68BF"/>
    <w:rsid w:val="20680ABD"/>
    <w:rsid w:val="20E34D3F"/>
    <w:rsid w:val="20E3573B"/>
    <w:rsid w:val="22017A2B"/>
    <w:rsid w:val="221A4CE8"/>
    <w:rsid w:val="22DE2073"/>
    <w:rsid w:val="23B711EB"/>
    <w:rsid w:val="23E01FE0"/>
    <w:rsid w:val="23EA010C"/>
    <w:rsid w:val="23FE5882"/>
    <w:rsid w:val="24330713"/>
    <w:rsid w:val="24D42560"/>
    <w:rsid w:val="24FA77A9"/>
    <w:rsid w:val="26231591"/>
    <w:rsid w:val="27B4141B"/>
    <w:rsid w:val="28144BFF"/>
    <w:rsid w:val="28AA17B9"/>
    <w:rsid w:val="291334B5"/>
    <w:rsid w:val="299C16C7"/>
    <w:rsid w:val="29BB0135"/>
    <w:rsid w:val="2A0864DF"/>
    <w:rsid w:val="2A2563B4"/>
    <w:rsid w:val="2A4B1014"/>
    <w:rsid w:val="2AF74DE0"/>
    <w:rsid w:val="2B103EDD"/>
    <w:rsid w:val="2BB66A7E"/>
    <w:rsid w:val="2BC451CF"/>
    <w:rsid w:val="2BE45070"/>
    <w:rsid w:val="2CC10701"/>
    <w:rsid w:val="2D1B79B0"/>
    <w:rsid w:val="2D7F358B"/>
    <w:rsid w:val="2DC86F63"/>
    <w:rsid w:val="2DE221FA"/>
    <w:rsid w:val="2E935FC3"/>
    <w:rsid w:val="2F2C485A"/>
    <w:rsid w:val="30322869"/>
    <w:rsid w:val="30C805DE"/>
    <w:rsid w:val="31737BB6"/>
    <w:rsid w:val="32FD6434"/>
    <w:rsid w:val="33045B05"/>
    <w:rsid w:val="33290A29"/>
    <w:rsid w:val="34385591"/>
    <w:rsid w:val="347D688E"/>
    <w:rsid w:val="34B037DB"/>
    <w:rsid w:val="34E24FD9"/>
    <w:rsid w:val="34E7021B"/>
    <w:rsid w:val="356262D9"/>
    <w:rsid w:val="35BF1BA7"/>
    <w:rsid w:val="364F2CB5"/>
    <w:rsid w:val="36C078A4"/>
    <w:rsid w:val="36F3298C"/>
    <w:rsid w:val="3761230F"/>
    <w:rsid w:val="37703CE7"/>
    <w:rsid w:val="379B62C9"/>
    <w:rsid w:val="37AE28BA"/>
    <w:rsid w:val="37E5043B"/>
    <w:rsid w:val="37FD2C95"/>
    <w:rsid w:val="38691F94"/>
    <w:rsid w:val="38BA4F8A"/>
    <w:rsid w:val="39A81A2C"/>
    <w:rsid w:val="3A103982"/>
    <w:rsid w:val="3A316B12"/>
    <w:rsid w:val="3A543AA3"/>
    <w:rsid w:val="3A7B7137"/>
    <w:rsid w:val="3AAE0F12"/>
    <w:rsid w:val="3B300134"/>
    <w:rsid w:val="3BE55AA8"/>
    <w:rsid w:val="3C032E62"/>
    <w:rsid w:val="3C681BC4"/>
    <w:rsid w:val="3C983206"/>
    <w:rsid w:val="3CE86FBF"/>
    <w:rsid w:val="3D120B7D"/>
    <w:rsid w:val="3D4E1654"/>
    <w:rsid w:val="3D60669F"/>
    <w:rsid w:val="3DFE15BE"/>
    <w:rsid w:val="3E8B46E0"/>
    <w:rsid w:val="3EE70C47"/>
    <w:rsid w:val="3EEA2C4A"/>
    <w:rsid w:val="3F3C168B"/>
    <w:rsid w:val="415F6DB2"/>
    <w:rsid w:val="41C96E89"/>
    <w:rsid w:val="42682EBC"/>
    <w:rsid w:val="426D7BD6"/>
    <w:rsid w:val="42950012"/>
    <w:rsid w:val="430C1509"/>
    <w:rsid w:val="44297CA8"/>
    <w:rsid w:val="44B1787D"/>
    <w:rsid w:val="45137C04"/>
    <w:rsid w:val="456C41C0"/>
    <w:rsid w:val="45EE05E3"/>
    <w:rsid w:val="46401951"/>
    <w:rsid w:val="464502D0"/>
    <w:rsid w:val="465F2823"/>
    <w:rsid w:val="4666013D"/>
    <w:rsid w:val="46D73137"/>
    <w:rsid w:val="4707406D"/>
    <w:rsid w:val="4777055C"/>
    <w:rsid w:val="478544B2"/>
    <w:rsid w:val="47B4639C"/>
    <w:rsid w:val="47E3710B"/>
    <w:rsid w:val="47ED3FE6"/>
    <w:rsid w:val="480E5D58"/>
    <w:rsid w:val="491C2F63"/>
    <w:rsid w:val="495E7F61"/>
    <w:rsid w:val="49DD1ECE"/>
    <w:rsid w:val="4A400332"/>
    <w:rsid w:val="4A6B2123"/>
    <w:rsid w:val="4AAA1A3B"/>
    <w:rsid w:val="4AE2583F"/>
    <w:rsid w:val="4BF1063C"/>
    <w:rsid w:val="4CB449B8"/>
    <w:rsid w:val="4D5446C1"/>
    <w:rsid w:val="4D9E13ED"/>
    <w:rsid w:val="4DB00F54"/>
    <w:rsid w:val="4DD36FAF"/>
    <w:rsid w:val="4DFA30CF"/>
    <w:rsid w:val="4E286F84"/>
    <w:rsid w:val="4E3E73F6"/>
    <w:rsid w:val="4EE663FD"/>
    <w:rsid w:val="4F4724A8"/>
    <w:rsid w:val="4F4B461A"/>
    <w:rsid w:val="4F4E0D9A"/>
    <w:rsid w:val="4F5E63DE"/>
    <w:rsid w:val="4FB31701"/>
    <w:rsid w:val="4FD8641C"/>
    <w:rsid w:val="5193219B"/>
    <w:rsid w:val="52995A34"/>
    <w:rsid w:val="52ED4FB2"/>
    <w:rsid w:val="5312590C"/>
    <w:rsid w:val="54293A49"/>
    <w:rsid w:val="54672033"/>
    <w:rsid w:val="54932C2E"/>
    <w:rsid w:val="54F36D94"/>
    <w:rsid w:val="55576AC7"/>
    <w:rsid w:val="55ED5B75"/>
    <w:rsid w:val="56403516"/>
    <w:rsid w:val="568A6880"/>
    <w:rsid w:val="56C813B0"/>
    <w:rsid w:val="57561399"/>
    <w:rsid w:val="58131824"/>
    <w:rsid w:val="58BE1490"/>
    <w:rsid w:val="58DF4595"/>
    <w:rsid w:val="59490113"/>
    <w:rsid w:val="5A22755F"/>
    <w:rsid w:val="5A2A429C"/>
    <w:rsid w:val="5A8711FC"/>
    <w:rsid w:val="5AC20C5F"/>
    <w:rsid w:val="5B150A3E"/>
    <w:rsid w:val="5B2429F8"/>
    <w:rsid w:val="5CB84B84"/>
    <w:rsid w:val="5CCB7CAF"/>
    <w:rsid w:val="5CFD41C6"/>
    <w:rsid w:val="5DC149EA"/>
    <w:rsid w:val="5DEB6082"/>
    <w:rsid w:val="5E3E5C9A"/>
    <w:rsid w:val="5F7B75FE"/>
    <w:rsid w:val="5FF300D1"/>
    <w:rsid w:val="60465C95"/>
    <w:rsid w:val="60E81A4C"/>
    <w:rsid w:val="610019E6"/>
    <w:rsid w:val="615E7A51"/>
    <w:rsid w:val="61991833"/>
    <w:rsid w:val="62237677"/>
    <w:rsid w:val="628740E4"/>
    <w:rsid w:val="62CB502A"/>
    <w:rsid w:val="62DE3E2C"/>
    <w:rsid w:val="6347154F"/>
    <w:rsid w:val="63E26913"/>
    <w:rsid w:val="64BD23BF"/>
    <w:rsid w:val="65843A61"/>
    <w:rsid w:val="661203BB"/>
    <w:rsid w:val="6647639B"/>
    <w:rsid w:val="66561C94"/>
    <w:rsid w:val="66F4260C"/>
    <w:rsid w:val="675D0425"/>
    <w:rsid w:val="67767FC3"/>
    <w:rsid w:val="679C42B3"/>
    <w:rsid w:val="67FA699E"/>
    <w:rsid w:val="68996939"/>
    <w:rsid w:val="690F56B1"/>
    <w:rsid w:val="691E54AA"/>
    <w:rsid w:val="69287B7C"/>
    <w:rsid w:val="693A50E9"/>
    <w:rsid w:val="6964684B"/>
    <w:rsid w:val="6A76008C"/>
    <w:rsid w:val="6C3155F5"/>
    <w:rsid w:val="6C3C26C1"/>
    <w:rsid w:val="6C65433C"/>
    <w:rsid w:val="6C687CD3"/>
    <w:rsid w:val="6D501D73"/>
    <w:rsid w:val="6E72161D"/>
    <w:rsid w:val="6EB26FB4"/>
    <w:rsid w:val="6FD6078C"/>
    <w:rsid w:val="6FFE43F3"/>
    <w:rsid w:val="700C3083"/>
    <w:rsid w:val="709E6C91"/>
    <w:rsid w:val="70BA2DAD"/>
    <w:rsid w:val="72021326"/>
    <w:rsid w:val="7212616F"/>
    <w:rsid w:val="725A28DE"/>
    <w:rsid w:val="72DD1995"/>
    <w:rsid w:val="734E6A34"/>
    <w:rsid w:val="73B423ED"/>
    <w:rsid w:val="73ED52F4"/>
    <w:rsid w:val="75261266"/>
    <w:rsid w:val="754C2224"/>
    <w:rsid w:val="757B55E2"/>
    <w:rsid w:val="76795CEB"/>
    <w:rsid w:val="76AC0B93"/>
    <w:rsid w:val="77AC7069"/>
    <w:rsid w:val="78ED777F"/>
    <w:rsid w:val="794B33E1"/>
    <w:rsid w:val="7A330C99"/>
    <w:rsid w:val="7A4C25CA"/>
    <w:rsid w:val="7AAC35E7"/>
    <w:rsid w:val="7B336FE0"/>
    <w:rsid w:val="7B500E0C"/>
    <w:rsid w:val="7BBE00AF"/>
    <w:rsid w:val="7BC207FA"/>
    <w:rsid w:val="7BDD57E6"/>
    <w:rsid w:val="7C565B54"/>
    <w:rsid w:val="7D136792"/>
    <w:rsid w:val="7EC80156"/>
    <w:rsid w:val="7ECF2F33"/>
    <w:rsid w:val="7EEF2B4B"/>
    <w:rsid w:val="7F2547FC"/>
    <w:rsid w:val="7FA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rPr>
      <w:rFonts w:ascii="Times New Roman" w:hAnsi="Times New Roman" w:eastAsia="SimSu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2018-10-04T07:35:00Z</dcterms:created>
  <dc:creator>RZ2</dc:creator>
  <cp:lastModifiedBy>RZ2</cp:lastModifiedBy>
  <dcterms:modified xsi:type="dcterms:W3CDTF">2020-03-02T15:29:33Z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