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систему для информирования слабослышащих людей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70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84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для информирования слабослышащих людей</w:t>
            </w:r>
          </w:p>
        </w:tc>
        <w:tc>
          <w:tcPr>
            <w:tcW w:w="6705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для информирования слабослышащих людей (далее по тексту система) должна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информирования слабослышащих людей;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отправки аудио сигналов с помощью беспроводной связи;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получения аудио сигналов с помощью беспроводной связи;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воспроизведения полученных аудио сигналов.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должна состоять из следующих компонентов: устройство для записи внешних аудио сигналов и отправки аудио сигналов по беспроводной связи (далее по тексту передатчик) и устройство для приёма по беспроводной связи аудио сигналов, беспроводной передачи аудио сигналов и воспроизведения аудио сигналов (далее по тексту приёмник). 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следующие функции: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отправки аудио сигналов с помощью беспроводной связи;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световой индикации включения и рабочего состояния;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индикации заряда источника питания;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Hlk24099412"/>
            <w:r>
              <w:rPr>
                <w:rFonts w:ascii="Times New Roman" w:hAnsi="Times New Roman" w:eastAsia="Calibri" w:cs="Times New Roman"/>
                <w:lang w:val="ru-RU"/>
              </w:rPr>
              <w:t>блокировки элементов управления на лицевой панели</w:t>
            </w:r>
            <w:bookmarkEnd w:id="0"/>
            <w:r>
              <w:rPr>
                <w:rFonts w:ascii="Times New Roman" w:hAnsi="Times New Roman" w:eastAsia="Calibri" w:cs="Times New Roman"/>
                <w:lang w:val="ru-RU"/>
              </w:rPr>
              <w:t>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встроенное устройство для визуального отображения цифровой и графической информации и разъём для подключения внешнего устройства для записи внешних аудио сигналов путём преобразования акустических сигналов в электрические. Элемент управления питанием передатчика должен быть исполнен в виде движкового переключателя. Элементы управления переключением каналов для беспроводной связи передатчика должен быть выполнены в виде кнопок или клавиш. Передатчик должен иметь крепление для ремешка</w:t>
            </w:r>
            <w:r>
              <w:rPr>
                <w:rFonts w:ascii="Times New Roman" w:hAnsi="Times New Roman" w:eastAsia="SimSun" w:cs="Times New Roman"/>
                <w:lang w:val="ru-RU" w:bidi="ar"/>
              </w:rPr>
              <w:t>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Приёмник должен иметь следующие функции: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получения аудио сигналов с помощью беспроводной связи;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воспроизведения полученных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беспроводной передачи полученных аудио сигналов </w:t>
            </w:r>
            <w:r>
              <w:rPr>
                <w:rFonts w:ascii="Times New Roman" w:hAnsi="Times New Roman" w:cs="Times New Roman"/>
                <w:lang w:val="ru-RU"/>
              </w:rPr>
              <w:t>в виде электромагнитного сигнала с помощью колебаний магнитного поля;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световой индикации включения и рабочего состояния;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индикации заряда источника питания;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регулирования громкости воспроизводимых аудио сигналов;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блокировки элементов управления на лицевой панели.   </w:t>
            </w:r>
          </w:p>
          <w:p>
            <w:pPr>
              <w:widowControl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widowControl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Приёмник должен иметь встроенное устройство для визуального отображения цифровой и графической информации, разъём для подключения внешнего устройства для воспроизведения аудио сигналов или устройства для передачи аудио сигналов в виде электромагнитного сигнала с помощью колебаний магнитного поля. Приёмник должен иметь крепление для ремешка</w:t>
            </w:r>
            <w:r>
              <w:rPr>
                <w:rFonts w:ascii="Times New Roman" w:hAnsi="Times New Roman" w:eastAsia="SimSun" w:cs="Times New Roman"/>
                <w:lang w:val="ru-RU" w:bidi="ar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Элемент управления питанием приёмника должен быть исполнен в виде движкового переключателя. Элементы управления громкостью воспроизводимых аудио сигналов и переключений между каналами должны быть выполнены в виде кнопок или клавиш.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передатчика: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 (ШхВхГ): не менее 40х80х10 мм и не более 55х95х25 мм; (48х86х18)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 с встроенной аккумуляторной батареей: не более 80 г; (50)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световых индикатор работы ус-ва: не менее 2; (2)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каналов для беспроводной связи: не менее 18; (18)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 на открытой местности: не менее 150 м; (150)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Рабочая радиочастота: не уже чем от 863 до 865 МГц; (863-865)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 (3)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Ёмкость встроенного аккумулятора: не менее 1000 мА·ч; (1000)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Напряжение встроенного источника питания: не более 4 В; (3,7)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непрерывной работы без подзарядки встроенного источника питания: не менее 20 ч; (20)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полной зарядки встроенного источника питания: не более 3 ч; (3)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TRS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jack</w:t>
            </w:r>
            <w:r>
              <w:rPr>
                <w:rFonts w:ascii="Times New Roman" w:hAnsi="Times New Roman" w:cs="Times New Roman"/>
                <w:lang w:val="ru-RU"/>
              </w:rPr>
              <w:t>: не менее 1; (1)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приёмника: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 (ШхВхГ): не менее 40х80х10 мм и не более 55х95х25 мм; (48х86х18)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 без аккумуляторной батареи: не более 80 г; (50)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каналов для беспроводной связи: не менее 18; (18)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 на открытой местности: не менее 150 м; (150)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Рабочая радиочастота: не уже чем от 863 до 865 МГц; (863-865)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 (3)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Ёмкость встроенного аккумулятора: не менее 1000 мА·ч; (1000)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Напряжение встроенного источника питания: не более 4 В; (3,7)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непрерывной работы без подзарядки встроенного источника питания на средней громкости: не менее 20 ч; (20)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полной зарядки встроенного источника питания: не более 3 ч; (3)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TRS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jack</w:t>
            </w:r>
            <w:r>
              <w:rPr>
                <w:rFonts w:ascii="Times New Roman" w:hAnsi="Times New Roman" w:cs="Times New Roman"/>
                <w:lang w:val="ru-RU"/>
              </w:rPr>
              <w:t>: не менее 1; (1)</w:t>
            </w:r>
          </w:p>
          <w:p>
            <w:pPr>
              <w:widowControl w:val="0"/>
              <w:tabs>
                <w:tab w:val="left" w:pos="420"/>
              </w:tabs>
              <w:ind w:firstLine="4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комплект поставки системы должны входить не менее 1 приёмника (1), не менее 1 (1) зарядного устройства для аккумуляторных батарей приёмника и передатчика, не менее 1 (1) устройства для записи внешних аудио сигналов путём преобразования акустических сигналов в электрические и не менее 1 (1) устройства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 xml:space="preserve"> для передачи аудио сигналов в виде электромагнитного сигнала с помощью колебаний магнитного поля.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513"/>
    <w:multiLevelType w:val="multilevel"/>
    <w:tmpl w:val="5245751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6"/>
    <w:rsid w:val="00111E92"/>
    <w:rsid w:val="0020445A"/>
    <w:rsid w:val="002922FE"/>
    <w:rsid w:val="002A3044"/>
    <w:rsid w:val="002A411D"/>
    <w:rsid w:val="002D0270"/>
    <w:rsid w:val="003C4804"/>
    <w:rsid w:val="00551021"/>
    <w:rsid w:val="00615394"/>
    <w:rsid w:val="006279B3"/>
    <w:rsid w:val="006649B6"/>
    <w:rsid w:val="007E56EB"/>
    <w:rsid w:val="00840341"/>
    <w:rsid w:val="00851E87"/>
    <w:rsid w:val="008D7CE4"/>
    <w:rsid w:val="009C10D8"/>
    <w:rsid w:val="00A7127D"/>
    <w:rsid w:val="00B45393"/>
    <w:rsid w:val="00B65CEA"/>
    <w:rsid w:val="00C00404"/>
    <w:rsid w:val="00E107A6"/>
    <w:rsid w:val="00E37FDA"/>
    <w:rsid w:val="00E4561F"/>
    <w:rsid w:val="00EE140B"/>
    <w:rsid w:val="00F16B19"/>
    <w:rsid w:val="04225AF5"/>
    <w:rsid w:val="0BB01E4D"/>
    <w:rsid w:val="0E8E58A4"/>
    <w:rsid w:val="0EB774F9"/>
    <w:rsid w:val="10B9392C"/>
    <w:rsid w:val="13033269"/>
    <w:rsid w:val="14481317"/>
    <w:rsid w:val="15D72E11"/>
    <w:rsid w:val="1F6442E2"/>
    <w:rsid w:val="1FAE53D6"/>
    <w:rsid w:val="26EC686A"/>
    <w:rsid w:val="2EF860C5"/>
    <w:rsid w:val="31102E3C"/>
    <w:rsid w:val="33EB6633"/>
    <w:rsid w:val="37717750"/>
    <w:rsid w:val="38656A99"/>
    <w:rsid w:val="39BE6E86"/>
    <w:rsid w:val="3AF27470"/>
    <w:rsid w:val="4897001F"/>
    <w:rsid w:val="4B6D2F0A"/>
    <w:rsid w:val="4EAE0C3C"/>
    <w:rsid w:val="50346B4A"/>
    <w:rsid w:val="600A47C2"/>
    <w:rsid w:val="61D944F1"/>
    <w:rsid w:val="62596B91"/>
    <w:rsid w:val="63644F9A"/>
    <w:rsid w:val="6D221455"/>
    <w:rsid w:val="6DEB5402"/>
    <w:rsid w:val="6E9D5358"/>
    <w:rsid w:val="70C46765"/>
    <w:rsid w:val="719B665E"/>
    <w:rsid w:val="76BF5242"/>
    <w:rsid w:val="78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764</Words>
  <Characters>4356</Characters>
  <Lines>36</Lines>
  <Paragraphs>10</Paragraphs>
  <TotalTime>23</TotalTime>
  <ScaleCrop>false</ScaleCrop>
  <LinksUpToDate>false</LinksUpToDate>
  <CharactersWithSpaces>5110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2019-11-08T04:52:00Z</dcterms:created>
  <dc:creator>RZ2</dc:creator>
  <cp:lastModifiedBy>RZ2</cp:lastModifiedBy>
  <dcterms:modified xsi:type="dcterms:W3CDTF">2019-11-18T05:38:47Z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